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klagomål behandlar höga naturvärden i avverkningsanmälan A 27636-2023 i Mörbylånga kommun som inkom 2023-06-20 och omfattar 7,4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6266398, E 596533 i SWEREF 99 TM.</w:t>
      </w:r>
    </w:p>
    <w:p>
      <w:r>
        <w:t>I och inom 21 meter från avverkningsanmälan finns fynd av 11 naturvårdsarter, varav 6 är rödlistade, 4 är fridlysta, 1 är typisk (T) och 1 är signalart (S): ask (EN), grov gulmossa (VU), backtimjan (NT), dvärgjordstjärna (NT), solvända (NT), ängsstarr (NT), murgröna (S, T), alvarmalört (§7), grönvit nattviol (§8), krutbrännare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