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43714-2025 i Mörbylånga kommun</w:t>
      </w:r>
    </w:p>
    <w:p>
      <w:r>
        <w:t>Detta klagomål behandlar höga naturvärden i avverkningsanmälan A 43714-2025 i Mörbylånga kommun som inkom 2025-09-12 och omfattar 7,9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43714-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6277912, E 598372 i SWEREF 99 TM.</w:t>
      </w:r>
    </w:p>
    <w:p>
      <w:r>
        <w:t>I och inom 24 meter från avverkningsanmälan finns fynd av 6 naturvårdsarter, varav 3 är rödlistade, 1 är fridlyst, 3 är typiska (T) och 3 är signalarter (S): mindre bastardsvärmare (VU), sexfläckig bastardsvärmare (VU), grönsångare (NT, §4), murgröna (S, T), tibast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