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lundalm (CR), stumpvingeharkrank (EN), knippnejlika (VU, §8), Achalcus bimaculatus (NT), backklöver (NT), blyvivel (NT), Edwardsiana plebeja (NT), Edwardsiana ulmiphagus (NT), gulbakig trädstyltfluga (NT), hårig jordstjärna (NT), Myopa hirsuta (NT), svart majbagge (NT), ängsvägstekel (NT) och Sciomyza testacea (DD).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