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entita (NT, §4), havsörn (NT, §4), roststumpbagge (NT), kragjordstjärna (S) och scharlakansskål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