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35242-2024 i Mörbylånga kommun</w:t>
      </w:r>
    </w:p>
    <w:p>
      <w:r>
        <w:t>Denna tillsynsbegäran behandlar höga naturvärden i avverkningsanmälan A 35242-2024 i Mörbylånga kommun som inkom 2024-08-26 och omfattar 0,9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35242-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6276265, E 601223 i SWEREF 99 TM.</w:t>
      </w:r>
    </w:p>
    <w:p>
      <w:r>
        <w:t>I och inom 19 meter från avverkningsanmälan finns fynd av 8 naturvårdsarter, varav 4 är rödlistade, 2 är fridlysta, 5 är typiska (T) och 3 är signalarter (S): sandgeting (EN), liten diskröksvamp (VU), naveljordstjärna (VU), ryl (VU, T), grönpyrola (S, T), murgröna (S, T),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5242-2024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6276265, E 601223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ryl (VU, T), grönpyrola (S, T), murgröna (S, T), skogsknipprot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