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42099-2023 i Mörbylånga kommun</w:t>
      </w:r>
    </w:p>
    <w:p>
      <w:r>
        <w:t>Detta klagomål behandlar höga naturvärden i avverkningsanmälan A 42099-2023 i Mörbylånga kommun som inkom 2023-09-08 och omfattar 1,5 ha.</w:t>
      </w:r>
    </w:p>
    <w:p>
      <w:pPr>
        <w:pStyle w:val="Caption"/>
      </w:pPr>
      <w:r>
        <w:drawing>
          <wp:inline xmlns:a="http://schemas.openxmlformats.org/drawingml/2006/main" xmlns:pic="http://schemas.openxmlformats.org/drawingml/2006/picture">
            <wp:extent cx="4262242" cy="5724000"/>
            <wp:docPr id="1" name="Picture 1"/>
            <wp:cNvGraphicFramePr>
              <a:graphicFrameLocks noChangeAspect="1"/>
            </wp:cNvGraphicFramePr>
            <a:graphic>
              <a:graphicData uri="http://schemas.openxmlformats.org/drawingml/2006/picture">
                <pic:pic>
                  <pic:nvPicPr>
                    <pic:cNvPr id="0" name="A 42099-2023 karta.png"/>
                    <pic:cNvPicPr/>
                  </pic:nvPicPr>
                  <pic:blipFill>
                    <a:blip r:embed="rId16"/>
                    <a:stretch>
                      <a:fillRect/>
                    </a:stretch>
                  </pic:blipFill>
                  <pic:spPr>
                    <a:xfrm>
                      <a:off x="0" y="0"/>
                      <a:ext cx="426224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6276581, E 601064 i SWEREF 99 TM.</w:t>
      </w:r>
    </w:p>
    <w:p>
      <w:r>
        <w:t>I och inom 24 meter från avverkningsanmälan finns fynd av 45 naturvårdsarter, varav 42 är rödlistade, 4 är fridlysta, 3 är typiska (T) och 2 är signalarter (S): mörk stjälkröksvamp (EN), sandgeting (EN), smaragdgrön lundmätare (EN), tofsäxing (EN), backsippa (VU, §8), gulbrunt nejlikfly (VU), naveljordstjärna (VU), ryl (VU, T), rödbandad fältmätare (VU), sandspolvivel (VU), streckhedspinnare (VU), större vitbandsvecklare (VU), Villa longicornis (VU), axveronika (NT), backsilja (NT), backtimjan (NT), blyvivel (NT), brokigt timjansmott (NT), bågstreckad näbbmal (NT), dvärgjordstjärna (NT), flentimotej (NT), glimmalmätare (NT), kalkfly (NT), klocksäckspinnare (NT), längsbandad strimmätare (NT), mellanmätare (NT), mindre mårfältmätare (NT), mindre purpurmätare (NT), mosshumla (NT), månhornsbagge (NT), månlåsbräken (NT), månskärerotvecklare (NT), rosenfink (NT, §4), rödlätt lövmätare (NT), sandtimotej (NT), skiktdynemott (NT), slåtterfibbla (NT, T), stäppröksvamp (NT), svartbrun klaffmätare (NT), väpplingblåvinge (NT), ängsnätfjäril (NT), öländsk svävfluga (NT), skogsknipprot (S, T, §8), toppvaxing (S)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Skiktdynemott (NT) </w:t>
      </w:r>
      <w:r>
        <w:t>är en fjäril vars larv övervintrar och förpuppar sig i den träkolsliknande svampen skiktdyna, som uppträder på brända björkar efter skogsbränder. Arten hotas av minskande frekvens av skogsbränder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42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