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3638-2024 i Hultsfreds kommun</w:t>
      </w:r>
    </w:p>
    <w:p>
      <w:r>
        <w:t>Denna tillsynsbegäran behandlar höga naturvärden i samrådsanmälan S 3638-2024 i Hultsfreds kommun som inkom 2024-09-13 och omfattar 2,2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S 3638-2024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6375492, E 560704 i SWEREF 99 TM.</w:t>
      </w:r>
    </w:p>
    <w:p>
      <w:r>
        <w:t>I och inom 16 meter från samrådsanmälan finns fynd av 8 naturvårdsarter, varav 5 är rödlistade, 5 är fridlysta och 5 är typiska (T): gullklöver (NT), loppstarr (NT), mindre hackspett (NT, T, §4), talltita (NT, §4), ullticka (NT, T), mattlummer (T, §9),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mindre hackspett (NT, T, §4), ullticka (NT,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