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15095-2024 i Hultsfreds kommun</w:t>
      </w:r>
    </w:p>
    <w:p>
      <w:r>
        <w:t>Denna tillsynsbegäran behandlar höga naturvärden i avverkningsanmälan A 15095-2024 i Hultsfreds kommun som inkom 2024-04-17 och omfattar 1,4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5095-2024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6345435, E 547043 i SWEREF 99 TM.</w:t>
      </w:r>
    </w:p>
    <w:p>
      <w:r>
        <w:t>I och inom 25 meter från avverkningsanmälan finns fynd av 8 naturvårdsarter, varav 4 är rödlistade, 6 är fridlysta och 3 är typiska (T): knärot (VU, T, §8), kricka (NT, §4), tallticka (NT, T), ullticka (NT, T), kungsfågel (§4), skogsduva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15095-2024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6345435, E 547043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