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15094-2024 i Hultsfreds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