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som inkom 2026-02-25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