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som inkom 2025-03-07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6365202, E 550928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