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som inkom 2024-04-03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6350815, E 537822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