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som inkom 2025-09-01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6369878, E 542649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