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tofsvipa (VU, §4), entita (NT, §4), grönsångare (NT, §4), gulsparv (NT, §4), spillkråka (NT, §4), svartvit flugsnappare (NT, §4), talltita (NT, §4), ärtsångare (NT, §4), gråkråka (§4), gröngöling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