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226-2020 i Hultsfred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