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avverkningsanmälan A 53862-2022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