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som inkom 2024-10-29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6354534, E 540533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