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samrådsanmälan S 2622-2024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