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465-2021 i Hultsfreds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