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2747-2025 i Hultsfreds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