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18134-2024 i Hultsfreds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