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16469-2023 i Hultsfreds kommun</w:t>
      </w:r>
    </w:p>
    <w:p>
      <w:r>
        <w:t>Denna tillsynsbegäran behandlar höga naturvärden i avverkningsanmälan A 16469-2023 i Hultsfreds kommun som inkom 2023-04-10 och omfattar 18,5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6376587, E 548901 i SWEREF 99 TM.</w:t>
      </w:r>
    </w:p>
    <w:p>
      <w:r>
        <w:t>I och inom 5 meter från avverkningsanmälan finns fynd av 6 naturvårdsarter, varav 6 är rödlistade: silverblåvinge (VU), smalsprötad bastardsvärmare (VU), gullklöver (NT), mindre purpurmätare (NT), svartvit taggsvamp (NT) och ögonvaxing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Ögonvaxing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