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5481-2021 i Hultsfreds kommun</w:t>
      </w:r>
    </w:p>
    <w:p>
      <w:r>
        <w:t>Denna tillsynsbegäran behandlar höga naturvärden i samrådsanmälan S 5481-2021 i Hultsfreds kommun som inkom 2021-08-23 och omfattar 95,3 ha.</w:t>
      </w:r>
    </w:p>
    <w:p>
      <w:pPr>
        <w:pStyle w:val="Caption"/>
      </w:pPr>
      <w:r>
        <w:drawing>
          <wp:inline xmlns:a="http://schemas.openxmlformats.org/drawingml/2006/main" xmlns:pic="http://schemas.openxmlformats.org/drawingml/2006/picture">
            <wp:extent cx="5133896" cy="5724000"/>
            <wp:docPr id="1" name="Picture 1"/>
            <wp:cNvGraphicFramePr>
              <a:graphicFrameLocks noChangeAspect="1"/>
            </wp:cNvGraphicFramePr>
            <a:graphic>
              <a:graphicData uri="http://schemas.openxmlformats.org/drawingml/2006/picture">
                <pic:pic>
                  <pic:nvPicPr>
                    <pic:cNvPr id="0" name="S 5481-2021 karta.png"/>
                    <pic:cNvPicPr/>
                  </pic:nvPicPr>
                  <pic:blipFill>
                    <a:blip r:embed="rId16"/>
                    <a:stretch>
                      <a:fillRect/>
                    </a:stretch>
                  </pic:blipFill>
                  <pic:spPr>
                    <a:xfrm>
                      <a:off x="0" y="0"/>
                      <a:ext cx="5133896"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har ett svart streck som visar fyndplatsens exakta position. Kartans mittpunktskoordinat är N 6356485, E 543789 i SWEREF 99 TM.</w:t>
      </w:r>
    </w:p>
    <w:p>
      <w:r>
        <w:t>I och inom 24 meter från samrådsanmälan finns fynd av 8 naturvårdsarter, varav 3 är rödlistade, 3 är fridlysta, 7 är typiska (T) och 2 är signalarter (S): raggbock (VU, T), gullpudra (NT, T), ullticka (NT, T), blomskägglav (S, T), havstulpanlav (S, T), blåsippa (T, §9), järpe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raggbock (VU, T), gullpudra (NT, T), ullticka (NT, T), blomskägglav (S, T), havstulpanlav (S, T), blåsippa (T, §9)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