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2622-2024 i Hultsfreds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