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1703-2024 i Mönsterås kommun</w:t>
      </w:r>
    </w:p>
    <w:p>
      <w:r>
        <w:t>Detta klagomål behandlar höga naturvärden i samrådsanmälan S 1703-2024 i Mönsterås kommun som inkom 2024-05-22 och omfattar 30,3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S 1703-2024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6312032, E 587760 i SWEREF 99 TM.</w:t>
      </w:r>
    </w:p>
    <w:p>
      <w:r>
        <w:t>I och inom 25 meter från samrådsanmälan finns fynd av 15 naturvårdsarter, varav 8 är rödlistade, 12 är fridlysta, 3 är typiska (T) och 2 är signalarter (S): knärot (VU, T, §8), sydpipistrell (VU, §4a), barbastell (NT, §4a), brunlångöra (NT, §4a), dammfladdermus (NT, §4a), fransfladdermus (NT, §4a), kandelabersvamp (NT, T), nordfladdermus (NT, §4a), grovticka (S, T), grå skärelav (S), dvärgpipistrell (§4a), gråskimlig fladdermus (§4a), större brunfladdermus (§4a),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5213023"/>
            <wp:docPr id="2" name="Picture 2"/>
            <wp:cNvGraphicFramePr>
              <a:graphicFrameLocks noChangeAspect="1"/>
            </wp:cNvGraphicFramePr>
            <a:graphic>
              <a:graphicData uri="http://schemas.openxmlformats.org/drawingml/2006/picture">
                <pic:pic>
                  <pic:nvPicPr>
                    <pic:cNvPr id="0" name="S 1703-2024 karta knärot.png"/>
                    <pic:cNvPicPr/>
                  </pic:nvPicPr>
                  <pic:blipFill>
                    <a:blip r:embed="rId17"/>
                    <a:stretch>
                      <a:fillRect/>
                    </a:stretch>
                  </pic:blipFill>
                  <pic:spPr>
                    <a:xfrm>
                      <a:off x="0" y="0"/>
                      <a:ext cx="5486400" cy="521302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6312032, E 587760 i SWEREF 99 TM.</w:t>
      </w:r>
    </w:p>
    <w:p>
      <w:r>
        <w:rPr>
          <w:b/>
        </w:rPr>
        <w:t>Sydpipistrell (VU, §4a)</w:t>
      </w:r>
      <w:r>
        <w:t>,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Sydpipistrell – ekologi samt krav på livsmiljön</w:t>
      </w:r>
    </w:p>
    <w:p>
      <w:r>
        <w:t>Sydpipistrell (VU, §4a),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sydpipistrell</w:t>
      </w:r>
    </w:p>
    <w:p>
      <w:r>
        <w:t>SLU Artdatabanken, 2024.</w:t>
      </w:r>
      <w:r>
        <w:rPr>
          <w:i/>
        </w:rPr>
        <w:t xml:space="preserve"> Artfakta: sydpipistrell (Pipistrellus pipistrellus)</w:t>
      </w:r>
      <w:r>
        <w:t>. https://artfakta.se/taxa/205994</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