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dokument behandlar höga naturvärden i avverkningsanmälan A 20013-2023 i Mönsterås kommun. Denna avverkningsanmälan inkom 2023-05-08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