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ekticka (NT), gropticka (NT), havsörn (NT, §4), motaggsvamp (NT), spillkråka (NT, §4), tallticka (NT), ullticka (NT), vedskivlav (NT), vedtrappmossa (NT), blomkålssvamp (S), blomskägglav (S), blåmossa (S), brandticka (S), gröngöling (§4) och sångsvan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havsörn (NT, §4), spillkråka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