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ekticka (NT), gropticka (NT), havsörn (NT, §4), motaggsvamp (NT), spillkråka (NT, §4), tallticka (NT), ullticka (NT), vedskivlav (NT), vedtrappmossa (NT), blomkålssvamp (S), blomskägglav (S), blåmossa (S), brandticka (S), gröngöling (§4) och sångsvan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havsörn (NT, §4), spillkråka (NT,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