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20201-2024 i Mönsterås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