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21 naturvårdsarter, varav 6 är rödlistade, 5 är fridlysta, 15 är typiska (T) och 11 är signalarter (S): kolflarnlav (NT, T), rynkskinn (NT, T), talltita (NT, §4), ullticka (NT, T), vedskivlav (NT, T), vedtrappmossa (NT, T), blodticka (S, T), blåmossa (S, T), bronshjon (S, T), grovticka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