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2468-2024 i Mönsterås kommun</w:t>
      </w:r>
    </w:p>
    <w:p>
      <w:r>
        <w:t>Denna tillsynsbegäran behandlar höga naturvärden i samrådsanmälan S 2468-2024 i Mönsterås kommun som inkom 2024-06-27 och omfattar 3,9 ha.</w:t>
      </w:r>
    </w:p>
    <w:p>
      <w:pPr>
        <w:pStyle w:val="Caption"/>
      </w:pPr>
      <w:r>
        <w:drawing>
          <wp:inline xmlns:a="http://schemas.openxmlformats.org/drawingml/2006/main" xmlns:pic="http://schemas.openxmlformats.org/drawingml/2006/picture">
            <wp:extent cx="5486400" cy="4808965"/>
            <wp:docPr id="1" name="Picture 1"/>
            <wp:cNvGraphicFramePr>
              <a:graphicFrameLocks noChangeAspect="1"/>
            </wp:cNvGraphicFramePr>
            <a:graphic>
              <a:graphicData uri="http://schemas.openxmlformats.org/drawingml/2006/picture">
                <pic:pic>
                  <pic:nvPicPr>
                    <pic:cNvPr id="0" name="S 2468-2024 karta.png"/>
                    <pic:cNvPicPr/>
                  </pic:nvPicPr>
                  <pic:blipFill>
                    <a:blip r:embed="rId16"/>
                    <a:stretch>
                      <a:fillRect/>
                    </a:stretch>
                  </pic:blipFill>
                  <pic:spPr>
                    <a:xfrm>
                      <a:off x="0" y="0"/>
                      <a:ext cx="5486400" cy="480896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6311089, E 586404 i SWEREF 99 TM.</w:t>
      </w:r>
    </w:p>
    <w:p>
      <w:r>
        <w:t>I och inom 25 meter från samrådsanmälan finns fynd av 35 naturvårdsarter, varav 21 är rödlistade, 11 är fridlysta, 10 är typiska (T) och 6 är signalarter (S): ask (EN), gulbrokig barkfluga (EN), hålträdssvampmal (EN), ekpricklav (VU), läderbagge (VU, §4a), rosa lundlav (VU, T), sydpipistrell (VU, §4a), ullhårig pälsblomfluga (VU), barbastell (NT, §4a), björktrast (NT, §4), brunlångöra (NT, §4a), dammfladdermus (NT, §4a), ekmulmbagge (NT), ekticka (NT, T), gammelekslav (NT, T), gul dropplav (NT), matt pricklav (NT), nordfladdermus (NT, §4a), oxtungssvamp (NT), rutskinn (NT, T), tvåfärgad barksvartbagge (NT), blanksvart trämyra (S), grå skärelav (S), gulnål (S, T), lönnlav (S), safsa (S, T), tvåfläckig praktbagge (S), hässlebrodd (T), liljekonvalj (T), lundslok (T), skogsbingel (T), dvärgpipistrell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Gulbrokig barkfluga (EN)</w:t>
      </w:r>
      <w:r>
        <w:t xml:space="preserve"> är en starkt hotad fluga vars larver utvecklas i döende lövträd, företrädesvis alm, bok och stockar med röthål med blöt mulm. Den är beroende av lokal kontinuitet i tillgången på lämplig död lövved. Arten hotas av avverkningar och bristande tillgång till och utveckling av gamla, ihåliga ädellövträd, särskilt alm och bok (SLU Artdatabanken, 2025).</w:t>
      </w:r>
    </w:p>
    <w:p>
      <w:r>
        <w:rPr>
          <w:b/>
        </w:rPr>
        <w:t>Hålträdssvampmal (EN)</w:t>
      </w:r>
      <w:r>
        <w:t xml:space="preserve"> är en starkt hotad fjäril som är knuten till gamla hålträd av ädellövträd, främst ek, lönn och bok. Endast känd från en ett fåtal träd på ett litet antal helt isolerade lokaler i södra Götaland. Denna art verkar vara betydligt mera kräsen vid val av habitat än många andra hålträdslevande arter och tycks endast förekomma på lokaler med mycket lång hålträdskontinuitet. Avverkning av gamla ihåliga lövträd i alléer, parker, hagmarker och skogar hotar arten. Även fällning av potentiella hålträd är ett långsiktigt hot mot arten. För arten lämpliga boträd bör sparas i största möjliga utsträckning. Likaså bör träd av olika åldrar avsättas för att i framtiden trygga hålträdssucessionen. Kända lokaler måste göras kända för markägare och länsstyrelser och värnas mot ingrepp som försvårar artens fortlevnad (SLU Artdatabanken, 2026).</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Ullhårig pälsblomfluga (VU)</w:t>
      </w:r>
      <w:r>
        <w:t xml:space="preserve"> lever i fuktig lövskog med en kontinuitet av äldre träd under nedbrytning. Flugan kan påträffas i samband med blombesök på främst hagtorn, vilande på skyddat lövverk i kvällssol eller i samband med att honan undersöker lägre belägna rötade delar av en alm, ask, björk eller bok. Arten hotas av avverkning av murkna och ihåliga träd. Spara gamla lövträd såväl i skogsmark som runt gårdar, parker och bebyggda områden. Planera och sörj för lämpliga successionsträd (SLU Artdatabanken, 2026).</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 xml:space="preserve">Ekmulmbagge (NT) </w:t>
      </w:r>
      <w:r>
        <w:t>är en skalbagge vars larvutveckling sker i fuktig mycelhaltig, brunrötad ved eller mulm i gamla, gärna ihåliga lövträd. Främst i ek och bok men även i andra lövträd som lind, körsbär och viden. Fullbildade individer kan också påträffas i trädsvampar, t.ex. svavelticka (</w:t>
      </w:r>
      <w:r>
        <w:rPr>
          <w:i/>
        </w:rPr>
        <w:t>Laetiporus sulphureus</w:t>
      </w:r>
      <w:r>
        <w:t>) på ek. Arten påverkas negativt av brist på grova eller gamla träd. En minskning av populationen pågår eller förväntas ske (SLU Artdatabanken, 2025).</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Tvåfärgad barksvartbagge (NT)</w:t>
      </w:r>
      <w:r>
        <w:t xml:space="preserve"> är en skalbagge vars larvutveckling sker i gångarna av vedinsekter under bark av lövträd, i Sverige främst hos björksplintborre på björk. Den påverkas negativt av brist på död ved och en minskning av populationen pågår eller förväntas ske (SLU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Lundslok</w:t>
      </w:r>
      <w:r>
        <w:t xml:space="preserve"> är typisk art för </w:t>
      </w:r>
      <w:r>
        <w:rPr>
          <w:i/>
        </w:rPr>
        <w:t xml:space="preserve">9130 Näringsrik bokskog </w:t>
      </w:r>
      <w:r>
        <w:t xml:space="preserve">och </w:t>
      </w:r>
      <w:r>
        <w:rPr>
          <w:i/>
        </w:rPr>
        <w:t>9160 Näringsrik ekskog</w:t>
      </w:r>
      <w:r>
        <w:t>. Fjärilen lundsloksgräsmal har lundslok som värdväxt</w:t>
      </w:r>
      <w:r>
        <w:rPr>
          <w:i/>
        </w:rPr>
        <w:t xml:space="preserve"> </w:t>
      </w:r>
      <w:r>
        <w:t>(SLU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rosa lundlav (VU, T), ekticka (NT, T), gammelekslav (NT, T), rutskinn (NT, T), gulnål (S, T), safsa (S, T), hässlebrodd (T), liljekonvalj (T), lundslok (T) och skogsbingel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