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38441-2019 i Mönsterås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