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som inkom 2024-04-23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6325831, E 585736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