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Detta dokument behandlar höga naturvärden i avverkningsanmälan A 31881-2023 i Mönsterås kommun som inkom 2023-06-29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6318877, E 584358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5 naturvårdsarter hittats: aspstumpbagge (NT), klubbsprötad bastardsvärmare (NT), tvåtandad plattbagge (NT), vågbandad barkbock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