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20160-2026 i Mönsterås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