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dokument behandlar höga naturvärden i avverkningsanmälan A 58899-2023 i Mönsterås kommun. Denna avverkningsanmälan inkom 2023-11-20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