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10178-2024 i Mönsterås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