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ekcylinderbagge (RE), bredbandad ekbarkbock (EN), mörk spegelbock (VU), orangefläckig brunbagge (VU), ekgetingbock (NT), ekglasvinge (NT), ekgrenbock (NT), ekträdlöpare (NT), entita (NT, §4), spillkråka (NT, §4), lindbock (S) och spindelbock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