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2086-2024 i Mönsterås kommun</w:t>
      </w:r>
    </w:p>
    <w:p>
      <w:r>
        <w:t>Detta klagomål behandlar höga naturvärden i samrådsanmälan S 2086-2024 i Mönsterås kommun som inkom 2024-06-10 och omfattar 59,2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086-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6312726, E 577816 i SWEREF 99 TM.</w:t>
      </w:r>
    </w:p>
    <w:p>
      <w:r>
        <w:t>I och inom 23 meter från samrådsanmälan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