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10178-2024 i Mönsterås kommun</w:t>
      </w:r>
    </w:p>
    <w:p>
      <w:r>
        <w:t>Detta klagomål behandlar höga naturvärden i avverkningsanmälan A 10178-2024 i Mönsterås kommun som inkom 2024-03-13 och omfattar 4,8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0178-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6332262, E 586631 i SWEREF 99 TM.</w:t>
      </w:r>
    </w:p>
    <w:p>
      <w:r>
        <w:t>I och inom 12 meter från avverkningsanmälan finns fynd av 4 naturvårdsarter, varav 1 är rödlistad, 4 är fridlysta och 1 är typisk (T): nordfladdermus (NT, §4a), spillkråka (T, §4), dvärgpipistrell (§4a)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