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storspov (EN, §4), dvärgbägarlav (NT), ekticka (NT), entita (NT, §4), grynig filtlav (NT), grön aspvedbock (NT), lunglav (NT), rutskinn (NT), spillkråka (NT, §4), svartvit flugsnappare (NT, §4), tallticka (NT), talltita (NT, §4), ullticka (NT), vedskivlav (NT), vedtrappmossa (NT), blomskägglav (S), blåmossa (S), brandticka (S), bronshjon (S), ekskinn (S), fällmossa (S), grönpyrola (S), guldlockmossa (S), kattfotslav (S), kornknutmossa (S), mindre märgborre (S), stor aspticka (S), stor revmossa (S), thomsons trägnagare (S), vågbandad barkbock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storspov (EN, §4), entita (NT, §4), spillkråka (NT, §4), svartvit flugsnappare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