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24108-2024 i Mönsterås kommun</w:t>
      </w:r>
    </w:p>
    <w:p>
      <w:r>
        <w:t>Detta dokument behandlar höga naturvärden i avverkningsanmälan A 24108-2024 i Mönsterås kommun. Denna avverkningsanmälan inkom 2024-06-13 14:34:30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läderbagge (VU, §4a), ekticka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701"/>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2419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6310810, E 585348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