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dokument behandlar höga naturvärden i avverkningsanmälan A 44001-2023 i Mönsterås kommun som inkom 2023-09-19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grönpyrola (S, T) och kungsfågel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6321146, E 584704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