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dokument behandlar höga naturvärden i avverkningsanmälan A 45689-2021 i Mönsterås kommun som inkom 2021-09-02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gulfläckig praktbagge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6335267, E 575387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