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Detta dokument behandlar höga naturvärden i avverkningsanmälan A 43583-2023 i Mönsterås kommun som inkom 2023-09-15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6320865, E 586146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7 naturvårdsarter hittats: grönfink (VU, §4), stare (VU, §4), grönsångare (NT, §4), spillkråka (T, §4), kråka (§4), kungsfågel (§4)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grönsångare (NT, §4), spillkråka (T, §4), kråka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