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dvärgpipistrell (§4a), större brunfladdermus (§4a) och vattenfladdermus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