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Detta dokument behandlar höga naturvärden i avverkningsanmälan A 10103-2022 i Mönsterås kommun som inkom 2022-03-01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6337373, E 578868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jätteknäppare (NT), mindre träfjäril (NT), bronshjon (S, T), gulröd blankbock (S) och nattskärra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