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9237-2024 i Mönsterås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