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dokument behandlar höga naturvärden i avverkningsanmälan A 42153-2025 i Mönsterås kommun. Denna avverkningsanmälan inkom 2025-09-04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kolflarnlav (NT), spillkråka (NT, §4), tallticka (NT), talltita (NT, §4), ullticka (NT), vedskivlav (NT), blåmossa (S), brandticka (S), vågbandad barkbock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578717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