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21 meter från avverkningsanmälan A 20201-2024 i Mönsterås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